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999" w:rsidRPr="00C01999" w:rsidRDefault="00C01999" w:rsidP="00C01999">
      <w:pPr>
        <w:pStyle w:val="NormalWeb"/>
        <w:shd w:val="clear" w:color="auto" w:fill="BFBFBF" w:themeFill="background1" w:themeFillShade="BF"/>
        <w:jc w:val="center"/>
        <w:rPr>
          <w:rFonts w:ascii="Bookman Old Style" w:hAnsi="Bookman Old Style"/>
          <w:sz w:val="20"/>
          <w:szCs w:val="20"/>
        </w:rPr>
      </w:pPr>
      <w:r w:rsidRPr="00C01999">
        <w:rPr>
          <w:rStyle w:val="Forte"/>
          <w:rFonts w:ascii="Bookman Old Style" w:hAnsi="Bookman Old Style"/>
          <w:sz w:val="20"/>
          <w:szCs w:val="20"/>
        </w:rPr>
        <w:t>PROPOSTA DE PREÇOS</w:t>
      </w:r>
    </w:p>
    <w:p w:rsidR="00C01999" w:rsidRPr="00C01999" w:rsidRDefault="00C01999" w:rsidP="00C01999">
      <w:pPr>
        <w:pStyle w:val="NormalWeb"/>
        <w:jc w:val="center"/>
        <w:rPr>
          <w:rFonts w:ascii="Bookman Old Style" w:hAnsi="Bookman Old Style"/>
          <w:sz w:val="20"/>
          <w:szCs w:val="20"/>
        </w:rPr>
      </w:pPr>
      <w:r w:rsidRPr="00C01999">
        <w:rPr>
          <w:rStyle w:val="Forte"/>
          <w:rFonts w:ascii="Bookman Old Style" w:hAnsi="Bookman Old Style"/>
          <w:sz w:val="20"/>
          <w:szCs w:val="20"/>
        </w:rPr>
        <w:t>PROCESSO LICITATÓRIO Nº 26/2026</w:t>
      </w:r>
      <w:r w:rsidRPr="00C01999">
        <w:rPr>
          <w:rFonts w:ascii="Bookman Old Style" w:hAnsi="Bookman Old Style"/>
          <w:sz w:val="20"/>
          <w:szCs w:val="20"/>
        </w:rPr>
        <w:br/>
      </w:r>
      <w:r w:rsidRPr="00C01999">
        <w:rPr>
          <w:rStyle w:val="Forte"/>
          <w:rFonts w:ascii="Bookman Old Style" w:hAnsi="Bookman Old Style"/>
          <w:sz w:val="20"/>
          <w:szCs w:val="20"/>
        </w:rPr>
        <w:t>PREGÃO ELETRÔNICO Nº 10/2026</w:t>
      </w:r>
    </w:p>
    <w:p w:rsidR="00C01999" w:rsidRPr="00C01999" w:rsidRDefault="00C01999" w:rsidP="00C01999">
      <w:pPr>
        <w:pStyle w:val="NormalWeb"/>
        <w:jc w:val="both"/>
        <w:rPr>
          <w:rFonts w:ascii="Bookman Old Style" w:hAnsi="Bookman Old Style"/>
          <w:sz w:val="20"/>
          <w:szCs w:val="20"/>
        </w:rPr>
      </w:pPr>
      <w:r w:rsidRPr="00C01999">
        <w:rPr>
          <w:rStyle w:val="Forte"/>
          <w:rFonts w:ascii="Bookman Old Style" w:hAnsi="Bookman Old Style"/>
          <w:sz w:val="20"/>
          <w:szCs w:val="20"/>
        </w:rPr>
        <w:t>OBJETO:</w:t>
      </w:r>
      <w:r w:rsidRPr="00C01999">
        <w:rPr>
          <w:rFonts w:ascii="Bookman Old Style" w:hAnsi="Bookman Old Style"/>
          <w:sz w:val="20"/>
          <w:szCs w:val="20"/>
        </w:rPr>
        <w:t xml:space="preserve"> Contratação de empresa especializada na prestação de serviços técnicos de engenharia elétrica, visando à revisão, diagnóstico, adequação, redução e recuperação de valores pagos nas faturas de energia elétrica, bem como à otimização dos custos do parque elétrico do Município.</w:t>
      </w:r>
      <w:bookmarkStart w:id="0" w:name="_GoBack"/>
      <w:bookmarkEnd w:id="0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29"/>
        <w:gridCol w:w="7065"/>
      </w:tblGrid>
      <w:tr w:rsidR="00C01999" w:rsidRPr="00C01999" w:rsidTr="00C01999">
        <w:tc>
          <w:tcPr>
            <w:tcW w:w="1429" w:type="dxa"/>
          </w:tcPr>
          <w:p w:rsidR="00C01999" w:rsidRPr="00C01999" w:rsidRDefault="00C01999" w:rsidP="00C01999">
            <w:pPr>
              <w:pStyle w:val="NormalWeb"/>
              <w:rPr>
                <w:rStyle w:val="Forte"/>
                <w:rFonts w:ascii="Bookman Old Style" w:hAnsi="Bookman Old Style"/>
                <w:b w:val="0"/>
                <w:sz w:val="20"/>
                <w:szCs w:val="20"/>
              </w:rPr>
            </w:pPr>
            <w:r w:rsidRPr="00C01999">
              <w:rPr>
                <w:rStyle w:val="Forte"/>
                <w:rFonts w:ascii="Bookman Old Style" w:hAnsi="Bookman Old Style"/>
                <w:b w:val="0"/>
                <w:sz w:val="20"/>
                <w:szCs w:val="20"/>
              </w:rPr>
              <w:t>EMPRESA:</w:t>
            </w:r>
          </w:p>
        </w:tc>
        <w:tc>
          <w:tcPr>
            <w:tcW w:w="7065" w:type="dxa"/>
          </w:tcPr>
          <w:p w:rsidR="00C01999" w:rsidRPr="00C01999" w:rsidRDefault="00C01999" w:rsidP="00C01999">
            <w:pPr>
              <w:pStyle w:val="NormalWeb"/>
              <w:rPr>
                <w:rStyle w:val="Forte"/>
                <w:rFonts w:ascii="Bookman Old Style" w:hAnsi="Bookman Old Style"/>
                <w:b w:val="0"/>
                <w:sz w:val="20"/>
                <w:szCs w:val="20"/>
              </w:rPr>
            </w:pPr>
          </w:p>
        </w:tc>
      </w:tr>
      <w:tr w:rsidR="00C01999" w:rsidRPr="00C01999" w:rsidTr="00C01999">
        <w:tc>
          <w:tcPr>
            <w:tcW w:w="1429" w:type="dxa"/>
          </w:tcPr>
          <w:p w:rsidR="00C01999" w:rsidRPr="00C01999" w:rsidRDefault="00C01999" w:rsidP="00C01999">
            <w:pPr>
              <w:pStyle w:val="NormalWeb"/>
              <w:rPr>
                <w:rStyle w:val="Forte"/>
                <w:rFonts w:ascii="Bookman Old Style" w:hAnsi="Bookman Old Style"/>
                <w:b w:val="0"/>
                <w:sz w:val="20"/>
                <w:szCs w:val="20"/>
              </w:rPr>
            </w:pPr>
            <w:r w:rsidRPr="00C01999">
              <w:rPr>
                <w:rStyle w:val="Forte"/>
                <w:rFonts w:ascii="Bookman Old Style" w:hAnsi="Bookman Old Style"/>
                <w:b w:val="0"/>
                <w:sz w:val="20"/>
                <w:szCs w:val="20"/>
              </w:rPr>
              <w:t>CNPJ:</w:t>
            </w:r>
          </w:p>
        </w:tc>
        <w:tc>
          <w:tcPr>
            <w:tcW w:w="7065" w:type="dxa"/>
          </w:tcPr>
          <w:p w:rsidR="00C01999" w:rsidRPr="00C01999" w:rsidRDefault="00C01999" w:rsidP="00C01999">
            <w:pPr>
              <w:pStyle w:val="NormalWeb"/>
              <w:rPr>
                <w:rStyle w:val="Forte"/>
                <w:rFonts w:ascii="Bookman Old Style" w:hAnsi="Bookman Old Style"/>
                <w:b w:val="0"/>
                <w:sz w:val="20"/>
                <w:szCs w:val="20"/>
              </w:rPr>
            </w:pPr>
          </w:p>
        </w:tc>
      </w:tr>
      <w:tr w:rsidR="00C01999" w:rsidRPr="00C01999" w:rsidTr="00C01999">
        <w:tc>
          <w:tcPr>
            <w:tcW w:w="1429" w:type="dxa"/>
          </w:tcPr>
          <w:p w:rsidR="00C01999" w:rsidRPr="00C01999" w:rsidRDefault="00C01999" w:rsidP="00C01999">
            <w:pPr>
              <w:pStyle w:val="NormalWeb"/>
              <w:rPr>
                <w:rStyle w:val="Forte"/>
                <w:rFonts w:ascii="Bookman Old Style" w:hAnsi="Bookman Old Style"/>
                <w:b w:val="0"/>
                <w:sz w:val="20"/>
                <w:szCs w:val="20"/>
              </w:rPr>
            </w:pPr>
            <w:r w:rsidRPr="00C01999">
              <w:rPr>
                <w:rStyle w:val="Forte"/>
                <w:rFonts w:ascii="Bookman Old Style" w:hAnsi="Bookman Old Style"/>
                <w:b w:val="0"/>
                <w:sz w:val="20"/>
                <w:szCs w:val="20"/>
              </w:rPr>
              <w:t>TELEFONE:</w:t>
            </w:r>
          </w:p>
        </w:tc>
        <w:tc>
          <w:tcPr>
            <w:tcW w:w="7065" w:type="dxa"/>
          </w:tcPr>
          <w:p w:rsidR="00C01999" w:rsidRPr="00C01999" w:rsidRDefault="00C01999" w:rsidP="00C01999">
            <w:pPr>
              <w:pStyle w:val="NormalWeb"/>
              <w:rPr>
                <w:rStyle w:val="Forte"/>
                <w:rFonts w:ascii="Bookman Old Style" w:hAnsi="Bookman Old Style"/>
                <w:b w:val="0"/>
                <w:sz w:val="20"/>
                <w:szCs w:val="20"/>
              </w:rPr>
            </w:pPr>
          </w:p>
        </w:tc>
      </w:tr>
      <w:tr w:rsidR="00C01999" w:rsidRPr="00C01999" w:rsidTr="00C01999">
        <w:tc>
          <w:tcPr>
            <w:tcW w:w="1429" w:type="dxa"/>
          </w:tcPr>
          <w:p w:rsidR="00C01999" w:rsidRPr="00C01999" w:rsidRDefault="00C01999" w:rsidP="00C01999">
            <w:pPr>
              <w:pStyle w:val="NormalWeb"/>
              <w:rPr>
                <w:rStyle w:val="Forte"/>
                <w:rFonts w:ascii="Bookman Old Style" w:hAnsi="Bookman Old Style"/>
                <w:b w:val="0"/>
                <w:sz w:val="20"/>
                <w:szCs w:val="20"/>
              </w:rPr>
            </w:pPr>
            <w:r w:rsidRPr="00C01999">
              <w:rPr>
                <w:rStyle w:val="Forte"/>
                <w:rFonts w:ascii="Bookman Old Style" w:hAnsi="Bookman Old Style"/>
                <w:b w:val="0"/>
                <w:sz w:val="20"/>
                <w:szCs w:val="20"/>
              </w:rPr>
              <w:t>E-MAIL:</w:t>
            </w:r>
          </w:p>
        </w:tc>
        <w:tc>
          <w:tcPr>
            <w:tcW w:w="7065" w:type="dxa"/>
          </w:tcPr>
          <w:p w:rsidR="00C01999" w:rsidRPr="00C01999" w:rsidRDefault="00C01999" w:rsidP="00C01999">
            <w:pPr>
              <w:pStyle w:val="NormalWeb"/>
              <w:rPr>
                <w:rStyle w:val="Forte"/>
                <w:rFonts w:ascii="Bookman Old Style" w:hAnsi="Bookman Old Style"/>
                <w:b w:val="0"/>
                <w:sz w:val="20"/>
                <w:szCs w:val="20"/>
              </w:rPr>
            </w:pPr>
          </w:p>
        </w:tc>
      </w:tr>
    </w:tbl>
    <w:p w:rsidR="00C01999" w:rsidRPr="00C01999" w:rsidRDefault="00C01999" w:rsidP="00C01999">
      <w:pPr>
        <w:pStyle w:val="NormalWeb"/>
        <w:jc w:val="both"/>
        <w:rPr>
          <w:rFonts w:ascii="Bookman Old Style" w:hAnsi="Bookman Old Style"/>
          <w:sz w:val="20"/>
          <w:szCs w:val="20"/>
        </w:rPr>
      </w:pPr>
      <w:r w:rsidRPr="00C01999">
        <w:rPr>
          <w:rFonts w:ascii="Bookman Old Style" w:hAnsi="Bookman Old Style"/>
          <w:sz w:val="20"/>
          <w:szCs w:val="20"/>
        </w:rPr>
        <w:t>Apresentamos nossa proposta comercial para execução do objeto acima descrito, conforme condições estabelecidas no edital e seus anexos: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39"/>
        <w:gridCol w:w="4346"/>
        <w:gridCol w:w="746"/>
        <w:gridCol w:w="886"/>
        <w:gridCol w:w="1677"/>
      </w:tblGrid>
      <w:tr w:rsidR="00C01999" w:rsidRPr="00C01999" w:rsidTr="00C01999">
        <w:trPr>
          <w:jc w:val="center"/>
        </w:trPr>
        <w:tc>
          <w:tcPr>
            <w:tcW w:w="839" w:type="dxa"/>
            <w:shd w:val="clear" w:color="auto" w:fill="BFBFBF" w:themeFill="background1" w:themeFillShade="BF"/>
            <w:vAlign w:val="center"/>
          </w:tcPr>
          <w:p w:rsidR="00C01999" w:rsidRPr="00C01999" w:rsidRDefault="00C01999" w:rsidP="004C05A0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01999">
              <w:rPr>
                <w:rFonts w:ascii="Bookman Old Style" w:hAnsi="Bookman Old Style"/>
                <w:b/>
                <w:sz w:val="20"/>
                <w:szCs w:val="20"/>
              </w:rPr>
              <w:t>ITEM</w:t>
            </w:r>
          </w:p>
        </w:tc>
        <w:tc>
          <w:tcPr>
            <w:tcW w:w="4346" w:type="dxa"/>
            <w:shd w:val="clear" w:color="auto" w:fill="BFBFBF" w:themeFill="background1" w:themeFillShade="BF"/>
            <w:vAlign w:val="center"/>
          </w:tcPr>
          <w:p w:rsidR="00C01999" w:rsidRPr="00C01999" w:rsidRDefault="00C01999" w:rsidP="004C05A0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01999">
              <w:rPr>
                <w:rFonts w:ascii="Bookman Old Style" w:hAnsi="Bookman Old Style"/>
                <w:b/>
                <w:sz w:val="20"/>
                <w:szCs w:val="20"/>
              </w:rPr>
              <w:t>SERVIÇO</w:t>
            </w:r>
          </w:p>
        </w:tc>
        <w:tc>
          <w:tcPr>
            <w:tcW w:w="746" w:type="dxa"/>
            <w:shd w:val="clear" w:color="auto" w:fill="BFBFBF" w:themeFill="background1" w:themeFillShade="BF"/>
            <w:vAlign w:val="center"/>
          </w:tcPr>
          <w:p w:rsidR="00C01999" w:rsidRPr="00C01999" w:rsidRDefault="00C01999" w:rsidP="004C05A0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01999">
              <w:rPr>
                <w:rFonts w:ascii="Bookman Old Style" w:hAnsi="Bookman Old Style"/>
                <w:b/>
                <w:sz w:val="20"/>
                <w:szCs w:val="20"/>
              </w:rPr>
              <w:t>QTD</w:t>
            </w:r>
          </w:p>
        </w:tc>
        <w:tc>
          <w:tcPr>
            <w:tcW w:w="886" w:type="dxa"/>
            <w:shd w:val="clear" w:color="auto" w:fill="BFBFBF" w:themeFill="background1" w:themeFillShade="BF"/>
            <w:vAlign w:val="center"/>
          </w:tcPr>
          <w:p w:rsidR="00C01999" w:rsidRPr="00C01999" w:rsidRDefault="00C01999" w:rsidP="004C05A0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01999">
              <w:rPr>
                <w:rFonts w:ascii="Bookman Old Style" w:hAnsi="Bookman Old Style"/>
                <w:b/>
                <w:sz w:val="20"/>
                <w:szCs w:val="20"/>
              </w:rPr>
              <w:t>UND</w:t>
            </w:r>
          </w:p>
        </w:tc>
        <w:tc>
          <w:tcPr>
            <w:tcW w:w="1677" w:type="dxa"/>
            <w:shd w:val="clear" w:color="auto" w:fill="BFBFBF" w:themeFill="background1" w:themeFillShade="BF"/>
            <w:vAlign w:val="center"/>
          </w:tcPr>
          <w:p w:rsidR="00C01999" w:rsidRPr="00C01999" w:rsidRDefault="00C01999" w:rsidP="004C05A0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C01999">
              <w:rPr>
                <w:rFonts w:ascii="Bookman Old Style" w:hAnsi="Bookman Old Style" w:cs="CourierNewPS-BoldMT"/>
                <w:b/>
                <w:bCs/>
                <w:sz w:val="20"/>
                <w:szCs w:val="20"/>
              </w:rPr>
              <w:t>VALOR R$</w:t>
            </w:r>
          </w:p>
        </w:tc>
      </w:tr>
      <w:tr w:rsidR="00C01999" w:rsidRPr="00C01999" w:rsidTr="00C01999">
        <w:trPr>
          <w:jc w:val="center"/>
        </w:trPr>
        <w:tc>
          <w:tcPr>
            <w:tcW w:w="839" w:type="dxa"/>
            <w:vAlign w:val="center"/>
          </w:tcPr>
          <w:p w:rsidR="00C01999" w:rsidRPr="00C01999" w:rsidRDefault="00C01999" w:rsidP="004C05A0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01999">
              <w:rPr>
                <w:rFonts w:ascii="Bookman Old Style" w:hAnsi="Bookman Old Style"/>
                <w:sz w:val="20"/>
                <w:szCs w:val="20"/>
              </w:rPr>
              <w:t>01</w:t>
            </w:r>
          </w:p>
        </w:tc>
        <w:tc>
          <w:tcPr>
            <w:tcW w:w="4346" w:type="dxa"/>
            <w:vAlign w:val="center"/>
          </w:tcPr>
          <w:p w:rsidR="00C01999" w:rsidRPr="00C01999" w:rsidRDefault="00C01999" w:rsidP="004C05A0">
            <w:pPr>
              <w:jc w:val="both"/>
              <w:rPr>
                <w:rFonts w:ascii="Bookman Old Style" w:hAnsi="Bookman Old Style"/>
                <w:sz w:val="20"/>
                <w:szCs w:val="20"/>
              </w:rPr>
            </w:pPr>
            <w:r w:rsidRPr="00C01999">
              <w:rPr>
                <w:rFonts w:ascii="Bookman Old Style" w:hAnsi="Bookman Old Style"/>
                <w:sz w:val="20"/>
                <w:szCs w:val="20"/>
              </w:rPr>
              <w:t>Prestação de serviços técnicos de engenharia elétrica, visando à revisão, diagnóstico, adequação, redução e recuperação de valores pagos nas faturas de energia elétrica, bem como à otimização dos custos do parque elétrico do Município.</w:t>
            </w:r>
          </w:p>
        </w:tc>
        <w:tc>
          <w:tcPr>
            <w:tcW w:w="746" w:type="dxa"/>
            <w:vAlign w:val="center"/>
          </w:tcPr>
          <w:p w:rsidR="00C01999" w:rsidRPr="00C01999" w:rsidRDefault="00C01999" w:rsidP="004C05A0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01999">
              <w:rPr>
                <w:rFonts w:ascii="Bookman Old Style" w:hAnsi="Bookman Old Style"/>
                <w:sz w:val="20"/>
                <w:szCs w:val="20"/>
              </w:rPr>
              <w:t>01</w:t>
            </w:r>
          </w:p>
        </w:tc>
        <w:tc>
          <w:tcPr>
            <w:tcW w:w="886" w:type="dxa"/>
            <w:vAlign w:val="center"/>
          </w:tcPr>
          <w:p w:rsidR="00C01999" w:rsidRPr="00C01999" w:rsidRDefault="00C01999" w:rsidP="004C05A0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C01999">
              <w:rPr>
                <w:rFonts w:ascii="Bookman Old Style" w:hAnsi="Bookman Old Style"/>
                <w:sz w:val="20"/>
                <w:szCs w:val="20"/>
              </w:rPr>
              <w:t>Serv.</w:t>
            </w:r>
          </w:p>
        </w:tc>
        <w:tc>
          <w:tcPr>
            <w:tcW w:w="1677" w:type="dxa"/>
            <w:vAlign w:val="center"/>
          </w:tcPr>
          <w:p w:rsidR="00C01999" w:rsidRPr="00C01999" w:rsidRDefault="0078612F" w:rsidP="004C05A0">
            <w:pPr>
              <w:jc w:val="center"/>
              <w:rPr>
                <w:rFonts w:ascii="Bookman Old Style" w:hAnsi="Bookman Old Style" w:cs="CourierNewPS-BoldMT"/>
                <w:bCs/>
                <w:sz w:val="20"/>
                <w:szCs w:val="20"/>
              </w:rPr>
            </w:pPr>
            <w:r>
              <w:rPr>
                <w:rFonts w:ascii="Bookman Old Style" w:hAnsi="Bookman Old Style" w:cs="CourierNewPS-BoldMT"/>
                <w:bCs/>
                <w:sz w:val="20"/>
                <w:szCs w:val="20"/>
              </w:rPr>
              <w:t xml:space="preserve">R$ </w:t>
            </w:r>
            <w:r w:rsidRPr="0078612F">
              <w:rPr>
                <w:rFonts w:ascii="Bookman Old Style" w:hAnsi="Bookman Old Style" w:cs="CourierNewPS-BoldMT"/>
                <w:bCs/>
                <w:sz w:val="20"/>
                <w:szCs w:val="20"/>
                <w:highlight w:val="yellow"/>
              </w:rPr>
              <w:t>0,00</w:t>
            </w:r>
            <w:r w:rsidR="00C01999" w:rsidRPr="00C01999">
              <w:rPr>
                <w:rFonts w:ascii="Bookman Old Style" w:hAnsi="Bookman Old Style" w:cs="CourierNewPS-BoldMT"/>
                <w:bCs/>
                <w:sz w:val="20"/>
                <w:szCs w:val="20"/>
              </w:rPr>
              <w:t xml:space="preserve"> POR</w:t>
            </w:r>
          </w:p>
          <w:p w:rsidR="00C01999" w:rsidRPr="00C01999" w:rsidRDefault="00C01999" w:rsidP="004C05A0">
            <w:pPr>
              <w:jc w:val="center"/>
              <w:rPr>
                <w:rFonts w:ascii="Bookman Old Style" w:hAnsi="Bookman Old Style" w:cs="CourierNewPS-BoldMT"/>
                <w:bCs/>
                <w:sz w:val="20"/>
                <w:szCs w:val="20"/>
              </w:rPr>
            </w:pPr>
            <w:r w:rsidRPr="00C01999">
              <w:rPr>
                <w:rFonts w:ascii="Bookman Old Style" w:hAnsi="Bookman Old Style" w:cs="CourierNewPS-BoldMT"/>
                <w:bCs/>
                <w:sz w:val="20"/>
                <w:szCs w:val="20"/>
              </w:rPr>
              <w:t>CADA R$ 1,00</w:t>
            </w:r>
          </w:p>
          <w:p w:rsidR="00C01999" w:rsidRPr="00C01999" w:rsidRDefault="00C01999" w:rsidP="004C05A0">
            <w:pPr>
              <w:jc w:val="center"/>
              <w:rPr>
                <w:rFonts w:ascii="Bookman Old Style" w:hAnsi="Bookman Old Style" w:cs="CourierNewPS-BoldMT"/>
                <w:b/>
                <w:bCs/>
                <w:sz w:val="20"/>
                <w:szCs w:val="20"/>
              </w:rPr>
            </w:pPr>
            <w:r w:rsidRPr="00C01999">
              <w:rPr>
                <w:rFonts w:ascii="Bookman Old Style" w:hAnsi="Bookman Old Style" w:cs="CourierNewPS-BoldMT"/>
                <w:bCs/>
                <w:sz w:val="20"/>
                <w:szCs w:val="20"/>
              </w:rPr>
              <w:t>RECUPERADO</w:t>
            </w:r>
          </w:p>
        </w:tc>
      </w:tr>
    </w:tbl>
    <w:p w:rsidR="00C01999" w:rsidRPr="00C01999" w:rsidRDefault="00C01999" w:rsidP="00C01999">
      <w:pPr>
        <w:rPr>
          <w:rFonts w:ascii="Bookman Old Style" w:hAnsi="Bookman Old Style"/>
          <w:sz w:val="20"/>
          <w:szCs w:val="20"/>
        </w:rPr>
      </w:pPr>
    </w:p>
    <w:p w:rsidR="00C01999" w:rsidRPr="00C01999" w:rsidRDefault="00C01999" w:rsidP="00C01999">
      <w:pPr>
        <w:spacing w:before="100" w:beforeAutospacing="1" w:after="100" w:afterAutospacing="1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t-BR"/>
        </w:rPr>
      </w:pPr>
      <w:r w:rsidRPr="00C01999">
        <w:rPr>
          <w:rFonts w:ascii="Bookman Old Style" w:eastAsia="Times New Roman" w:hAnsi="Bookman Old Style" w:cs="Times New Roman"/>
          <w:b/>
          <w:bCs/>
          <w:sz w:val="20"/>
          <w:szCs w:val="20"/>
          <w:lang w:eastAsia="pt-BR"/>
        </w:rPr>
        <w:t>Valor da Proposta:</w:t>
      </w:r>
      <w:r w:rsidRPr="00C01999">
        <w:rPr>
          <w:rFonts w:ascii="Bookman Old Style" w:eastAsia="Times New Roman" w:hAnsi="Bookman Old Style" w:cs="Times New Roman"/>
          <w:sz w:val="20"/>
          <w:szCs w:val="20"/>
          <w:lang w:eastAsia="pt-BR"/>
        </w:rPr>
        <w:t xml:space="preserve"> Conforme percentual/valor ofertado acima, incidente sobre os valores efetivamente recuperados e/ou economizados, nos termos do Edital.</w:t>
      </w:r>
    </w:p>
    <w:p w:rsidR="00C01999" w:rsidRPr="00C01999" w:rsidRDefault="00C01999" w:rsidP="00C01999">
      <w:pPr>
        <w:spacing w:before="100" w:beforeAutospacing="1" w:after="100" w:afterAutospacing="1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t-BR"/>
        </w:rPr>
      </w:pPr>
      <w:r w:rsidRPr="00C01999">
        <w:rPr>
          <w:rFonts w:ascii="Bookman Old Style" w:eastAsia="Times New Roman" w:hAnsi="Bookman Old Style" w:cs="Times New Roman"/>
          <w:sz w:val="20"/>
          <w:szCs w:val="20"/>
          <w:lang w:eastAsia="pt-BR"/>
        </w:rPr>
        <w:t>Declaramos que:</w:t>
      </w:r>
    </w:p>
    <w:p w:rsidR="00C01999" w:rsidRPr="00C01999" w:rsidRDefault="00C01999" w:rsidP="00C01999">
      <w:pPr>
        <w:spacing w:before="100" w:beforeAutospacing="1" w:after="100" w:afterAutospacing="1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t-BR"/>
        </w:rPr>
      </w:pPr>
      <w:proofErr w:type="gramStart"/>
      <w:r w:rsidRPr="00C01999">
        <w:rPr>
          <w:rFonts w:ascii="Bookman Old Style" w:eastAsia="Times New Roman" w:hAnsi="Bookman Old Style" w:cs="Times New Roman"/>
          <w:b/>
          <w:sz w:val="20"/>
          <w:szCs w:val="20"/>
          <w:lang w:eastAsia="pt-BR"/>
        </w:rPr>
        <w:t>a)</w:t>
      </w:r>
      <w:r w:rsidRPr="00C01999">
        <w:rPr>
          <w:rFonts w:ascii="Bookman Old Style" w:eastAsia="Times New Roman" w:hAnsi="Bookman Old Style" w:cs="Times New Roman"/>
          <w:sz w:val="20"/>
          <w:szCs w:val="20"/>
          <w:lang w:eastAsia="pt-BR"/>
        </w:rPr>
        <w:t xml:space="preserve"> Nos</w:t>
      </w:r>
      <w:proofErr w:type="gramEnd"/>
      <w:r w:rsidRPr="00C01999">
        <w:rPr>
          <w:rFonts w:ascii="Bookman Old Style" w:eastAsia="Times New Roman" w:hAnsi="Bookman Old Style" w:cs="Times New Roman"/>
          <w:sz w:val="20"/>
          <w:szCs w:val="20"/>
          <w:lang w:eastAsia="pt-BR"/>
        </w:rPr>
        <w:t xml:space="preserve"> preços propostos estão inclusos todos os custos diretos e indiretos, tributos, encargos trabalhistas, previdenciários, fiscais, comerciais, taxas, seguros, deslocamentos e demais despesas necessárias à perfeita execução do objeto;</w:t>
      </w:r>
    </w:p>
    <w:p w:rsidR="00C01999" w:rsidRPr="00C01999" w:rsidRDefault="00C01999" w:rsidP="00C01999">
      <w:pPr>
        <w:spacing w:before="100" w:beforeAutospacing="1" w:after="100" w:afterAutospacing="1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t-BR"/>
        </w:rPr>
      </w:pPr>
      <w:proofErr w:type="gramStart"/>
      <w:r w:rsidRPr="00C01999">
        <w:rPr>
          <w:rFonts w:ascii="Bookman Old Style" w:eastAsia="Times New Roman" w:hAnsi="Bookman Old Style" w:cs="Times New Roman"/>
          <w:b/>
          <w:sz w:val="20"/>
          <w:szCs w:val="20"/>
          <w:lang w:eastAsia="pt-BR"/>
        </w:rPr>
        <w:t>b)</w:t>
      </w:r>
      <w:r w:rsidRPr="00C01999">
        <w:rPr>
          <w:rFonts w:ascii="Bookman Old Style" w:eastAsia="Times New Roman" w:hAnsi="Bookman Old Style" w:cs="Times New Roman"/>
          <w:sz w:val="20"/>
          <w:szCs w:val="20"/>
          <w:lang w:eastAsia="pt-BR"/>
        </w:rPr>
        <w:t xml:space="preserve"> Temos</w:t>
      </w:r>
      <w:proofErr w:type="gramEnd"/>
      <w:r w:rsidRPr="00C01999">
        <w:rPr>
          <w:rFonts w:ascii="Bookman Old Style" w:eastAsia="Times New Roman" w:hAnsi="Bookman Old Style" w:cs="Times New Roman"/>
          <w:sz w:val="20"/>
          <w:szCs w:val="20"/>
          <w:lang w:eastAsia="pt-BR"/>
        </w:rPr>
        <w:t xml:space="preserve"> pleno conhecimento e aceitamos integralmente as condições estabelecidas no Edital do Pregão Eletrônico nº 10/2026 e seus anexos;</w:t>
      </w:r>
    </w:p>
    <w:p w:rsidR="00C01999" w:rsidRPr="00C01999" w:rsidRDefault="00C01999" w:rsidP="00C01999">
      <w:pPr>
        <w:spacing w:before="100" w:beforeAutospacing="1" w:after="100" w:afterAutospacing="1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t-BR"/>
        </w:rPr>
      </w:pPr>
      <w:r w:rsidRPr="00C01999">
        <w:rPr>
          <w:rFonts w:ascii="Bookman Old Style" w:eastAsia="Times New Roman" w:hAnsi="Bookman Old Style" w:cs="Times New Roman"/>
          <w:b/>
          <w:sz w:val="20"/>
          <w:szCs w:val="20"/>
          <w:lang w:eastAsia="pt-BR"/>
        </w:rPr>
        <w:t>c)</w:t>
      </w:r>
      <w:r w:rsidRPr="00C01999">
        <w:rPr>
          <w:rFonts w:ascii="Bookman Old Style" w:eastAsia="Times New Roman" w:hAnsi="Bookman Old Style" w:cs="Times New Roman"/>
          <w:sz w:val="20"/>
          <w:szCs w:val="20"/>
          <w:lang w:eastAsia="pt-BR"/>
        </w:rPr>
        <w:t xml:space="preserve"> O prazo de validade desta proposta é de ________ (______) dias, contados da data de sua apresentação.</w:t>
      </w:r>
    </w:p>
    <w:p w:rsidR="00C01999" w:rsidRPr="00C01999" w:rsidRDefault="00C01999" w:rsidP="00C01999">
      <w:pPr>
        <w:spacing w:before="100" w:beforeAutospacing="1" w:after="100" w:afterAutospacing="1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t-BR"/>
        </w:rPr>
      </w:pPr>
      <w:r w:rsidRPr="00C01999">
        <w:rPr>
          <w:rFonts w:ascii="Bookman Old Style" w:eastAsia="Times New Roman" w:hAnsi="Bookman Old Style" w:cs="Times New Roman"/>
          <w:sz w:val="20"/>
          <w:szCs w:val="20"/>
          <w:lang w:eastAsia="pt-BR"/>
        </w:rPr>
        <w:t>Local e data: _______________________________</w:t>
      </w:r>
    </w:p>
    <w:p w:rsidR="00C01999" w:rsidRDefault="00C01999" w:rsidP="00C01999">
      <w:pPr>
        <w:spacing w:before="100" w:beforeAutospacing="1" w:after="100" w:afterAutospacing="1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t-BR"/>
        </w:rPr>
      </w:pPr>
    </w:p>
    <w:p w:rsidR="00C01999" w:rsidRPr="00C01999" w:rsidRDefault="00C01999" w:rsidP="00C01999">
      <w:pPr>
        <w:spacing w:before="100" w:beforeAutospacing="1" w:after="100" w:afterAutospacing="1" w:line="240" w:lineRule="auto"/>
        <w:jc w:val="center"/>
        <w:rPr>
          <w:rFonts w:ascii="Bookman Old Style" w:eastAsia="Times New Roman" w:hAnsi="Bookman Old Style" w:cs="Times New Roman"/>
          <w:sz w:val="20"/>
          <w:szCs w:val="20"/>
          <w:lang w:eastAsia="pt-BR"/>
        </w:rPr>
      </w:pPr>
      <w:r w:rsidRPr="00C01999">
        <w:rPr>
          <w:rFonts w:ascii="Bookman Old Style" w:eastAsia="Times New Roman" w:hAnsi="Bookman Old Style" w:cs="Times New Roman"/>
          <w:b/>
          <w:bCs/>
          <w:sz w:val="20"/>
          <w:szCs w:val="20"/>
          <w:lang w:eastAsia="pt-BR"/>
        </w:rPr>
        <w:t>Nome do Representante Legal</w:t>
      </w:r>
      <w:r w:rsidRPr="00C01999">
        <w:rPr>
          <w:rFonts w:ascii="Bookman Old Style" w:eastAsia="Times New Roman" w:hAnsi="Bookman Old Style" w:cs="Times New Roman"/>
          <w:sz w:val="20"/>
          <w:szCs w:val="20"/>
          <w:lang w:eastAsia="pt-BR"/>
        </w:rPr>
        <w:br/>
        <w:t>Cargo: _____________________________</w:t>
      </w:r>
      <w:r w:rsidRPr="00C01999">
        <w:rPr>
          <w:rFonts w:ascii="Bookman Old Style" w:eastAsia="Times New Roman" w:hAnsi="Bookman Old Style" w:cs="Times New Roman"/>
          <w:sz w:val="20"/>
          <w:szCs w:val="20"/>
          <w:lang w:eastAsia="pt-BR"/>
        </w:rPr>
        <w:br/>
        <w:t>CPF: ______________________________</w:t>
      </w:r>
      <w:r w:rsidRPr="00C01999">
        <w:rPr>
          <w:rFonts w:ascii="Bookman Old Style" w:eastAsia="Times New Roman" w:hAnsi="Bookman Old Style" w:cs="Times New Roman"/>
          <w:sz w:val="20"/>
          <w:szCs w:val="20"/>
          <w:lang w:eastAsia="pt-BR"/>
        </w:rPr>
        <w:br/>
        <w:t>Assinatura</w:t>
      </w:r>
    </w:p>
    <w:p w:rsidR="00C01999" w:rsidRDefault="00C01999"/>
    <w:p w:rsidR="00C01999" w:rsidRDefault="00C01999"/>
    <w:sectPr w:rsidR="00C0199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FAD" w:rsidRDefault="00360FAD" w:rsidP="00360FAD">
      <w:pPr>
        <w:spacing w:after="0" w:line="240" w:lineRule="auto"/>
      </w:pPr>
      <w:r>
        <w:separator/>
      </w:r>
    </w:p>
  </w:endnote>
  <w:endnote w:type="continuationSeparator" w:id="0">
    <w:p w:rsidR="00360FAD" w:rsidRDefault="00360FAD" w:rsidP="00360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New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FAD" w:rsidRDefault="00360FAD" w:rsidP="00360FAD">
      <w:pPr>
        <w:spacing w:after="0" w:line="240" w:lineRule="auto"/>
      </w:pPr>
      <w:r>
        <w:separator/>
      </w:r>
    </w:p>
  </w:footnote>
  <w:footnote w:type="continuationSeparator" w:id="0">
    <w:p w:rsidR="00360FAD" w:rsidRDefault="00360FAD" w:rsidP="00360F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FAD" w:rsidRPr="00360FAD" w:rsidRDefault="00360FAD" w:rsidP="00360FAD">
    <w:pPr>
      <w:pStyle w:val="Cabealho"/>
      <w:jc w:val="center"/>
      <w:rPr>
        <w:rFonts w:ascii="Bookman Old Style" w:hAnsi="Bookman Old Style"/>
        <w:b/>
        <w:sz w:val="20"/>
        <w:szCs w:val="20"/>
      </w:rPr>
    </w:pPr>
    <w:r w:rsidRPr="00360FAD">
      <w:rPr>
        <w:rFonts w:ascii="Bookman Old Style" w:hAnsi="Bookman Old Style"/>
        <w:b/>
        <w:sz w:val="20"/>
        <w:szCs w:val="20"/>
      </w:rPr>
      <w:t>ANEXO IV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B97"/>
    <w:rsid w:val="00360FAD"/>
    <w:rsid w:val="004F35A3"/>
    <w:rsid w:val="0078612F"/>
    <w:rsid w:val="00C01999"/>
    <w:rsid w:val="00DD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3C47C0C-4D02-4F3A-AB01-417A5DEA2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C01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01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01999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360F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0FAD"/>
  </w:style>
  <w:style w:type="paragraph" w:styleId="Rodap">
    <w:name w:val="footer"/>
    <w:basedOn w:val="Normal"/>
    <w:link w:val="RodapChar"/>
    <w:uiPriority w:val="99"/>
    <w:unhideWhenUsed/>
    <w:rsid w:val="00360F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0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1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E392C-5143-4CC3-8E4A-D40D362B3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260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2026-06-01T14:11:00Z</dcterms:created>
  <dcterms:modified xsi:type="dcterms:W3CDTF">2026-06-01T14:26:00Z</dcterms:modified>
</cp:coreProperties>
</file>